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 w:line="276"/>
        <w:jc w:val="right"/>
      </w:pPr>
      <w:r>
        <w:rPr>
          <w:sz w:val="20"/>
          <w:szCs w:val="20"/>
          <w:rFonts w:ascii="DejaVu Sans" w:cs="DejaVu Sans" w:eastAsia="DejaVu Sans" w:hAnsi="DejaVu Sans"/>
        </w:rPr>
        <w:t xml:space="preserve">Kielce, 05.11.2026</w:t>
      </w:r>
    </w:p>
    <w:p>
      <w:pPr>
        <w:spacing w:after="0" w:line="276"/>
        <w:jc w:val="left"/>
      </w:pPr>
      <w:r>
        <w:rPr>
          <w:b/>
          <w:bCs/>
          <w:sz w:val="22"/>
          <w:szCs w:val="22"/>
          <w:rFonts w:ascii="DejaVu Sans" w:cs="DejaVu Sans" w:eastAsia="DejaVu Sans" w:hAnsi="DejaVu Sans"/>
        </w:rPr>
        <w:t xml:space="preserve">Sąd Rejonowy właściwy dla pozwanego</w:t>
      </w:r>
    </w:p>
    <w:p>
      <w:pPr>
        <w:spacing w:after="0" w:line="276"/>
        <w:jc w:val="left"/>
      </w:pPr>
      <w:r>
        <w:rPr>
          <w:b/>
          <w:bCs/>
          <w:sz w:val="22"/>
          <w:szCs w:val="22"/>
          <w:rFonts w:ascii="DejaVu Sans" w:cs="DejaVu Sans" w:eastAsia="DejaVu Sans" w:hAnsi="DejaVu Sans"/>
        </w:rPr>
        <w:t xml:space="preserve">— Wydział Gospodarczy</w:t>
      </w:r>
    </w:p>
    <w:p>
      <w:pPr>
        <w:spacing w:after="280" w:line="276"/>
        <w:jc w:val="left"/>
      </w:pPr>
      <w:r>
        <w:rPr>
          <w:sz w:val="22"/>
          <w:szCs w:val="22"/>
          <w:rFonts w:ascii="DejaVu Sans" w:cs="DejaVu Sans" w:eastAsia="DejaVu Sans" w:hAnsi="DejaVu Sans"/>
        </w:rPr>
      </w:r>
    </w:p>
    <w:p>
      <w:pPr>
        <w:spacing w:after="0" w:line="276"/>
        <w:jc w:val="left"/>
      </w:pPr>
      <w:r>
        <w:rPr>
          <w:sz w:val="22"/>
          <w:szCs w:val="22"/>
          <w:rFonts w:ascii="DejaVu Sans" w:cs="DejaVu Sans" w:eastAsia="DejaVu Sans" w:hAnsi="DejaVu Sans"/>
        </w:rPr>
        <w:t xml:space="preserve">Wnioskodawca: MICRON Komunikacja Miejska sp. z o.o., ul. 1 Maja 81, 25-614 Kielce, KRS 0001267902, NIP 9592096948</w:t>
      </w:r>
    </w:p>
    <w:p>
      <w:pPr>
        <w:spacing w:after="200" w:line="276"/>
        <w:jc w:val="left"/>
      </w:pPr>
      <w:r>
        <w:rPr>
          <w:sz w:val="22"/>
          <w:szCs w:val="22"/>
          <w:rFonts w:ascii="DejaVu Sans" w:cs="DejaVu Sans" w:eastAsia="DejaVu Sans" w:hAnsi="DejaVu Sans"/>
        </w:rPr>
        <w:t xml:space="preserve">reprezentowany przez radcę prawnego [radca kancelarii partnerskiej]</w:t>
      </w:r>
    </w:p>
    <w:p>
      <w:pPr>
        <w:spacing w:after="240" w:line="276"/>
        <w:jc w:val="left"/>
      </w:pPr>
      <w:r>
        <w:rPr>
          <w:sz w:val="22"/>
          <w:szCs w:val="22"/>
          <w:rFonts w:ascii="DejaVu Sans" w:cs="DejaVu Sans" w:eastAsia="DejaVu Sans" w:hAnsi="DejaVu Sans"/>
        </w:rPr>
        <w:t xml:space="preserve">Przeciwnik: Mały Dłużnik sp. z o.o., NIP 5556667778</w:t>
      </w:r>
    </w:p>
    <w:p>
      <w:pPr>
        <w:spacing w:after="0" w:line="276"/>
        <w:jc w:val="left"/>
      </w:pPr>
      <w:r>
        <w:rPr>
          <w:b/>
          <w:bCs/>
          <w:sz w:val="22"/>
          <w:szCs w:val="22"/>
          <w:rFonts w:ascii="DejaVu Sans" w:cs="DejaVu Sans" w:eastAsia="DejaVu Sans" w:hAnsi="DejaVu Sans"/>
        </w:rPr>
        <w:t xml:space="preserve">Wartość przedmiotu sporu: 172,00 zł</w:t>
      </w:r>
    </w:p>
    <w:p>
      <w:pPr>
        <w:spacing w:after="320" w:line="276"/>
        <w:jc w:val="left"/>
      </w:pPr>
      <w:r>
        <w:rPr>
          <w:b/>
          <w:bCs/>
          <w:sz w:val="22"/>
          <w:szCs w:val="22"/>
          <w:rFonts w:ascii="DejaVu Sans" w:cs="DejaVu Sans" w:eastAsia="DejaVu Sans" w:hAnsi="DejaVu Sans"/>
        </w:rPr>
        <w:t xml:space="preserve">Opłata: 40,00 zł</w:t>
      </w:r>
    </w:p>
    <w:p>
      <w:pPr>
        <w:spacing w:after="240" w:line="276"/>
        <w:jc w:val="center"/>
      </w:pPr>
      <w:r>
        <w:rPr>
          <w:b/>
          <w:bCs/>
          <w:sz w:val="26"/>
          <w:szCs w:val="26"/>
          <w:rFonts w:ascii="DejaVu Sans" w:cs="DejaVu Sans" w:eastAsia="DejaVu Sans" w:hAnsi="DejaVu Sans"/>
        </w:rPr>
        <w:t xml:space="preserve">WNIOSEK O ZAWEZWANIE DO PRÓBY UGODOWEJ</w:t>
      </w:r>
    </w:p>
    <w:p>
      <w:pPr>
        <w:spacing w:after="160" w:line="276"/>
        <w:jc w:val="left"/>
      </w:pPr>
      <w:r>
        <w:rPr>
          <w:sz w:val="22"/>
          <w:szCs w:val="22"/>
          <w:rFonts w:ascii="DejaVu Sans" w:cs="DejaVu Sans" w:eastAsia="DejaVu Sans" w:hAnsi="DejaVu Sans"/>
        </w:rPr>
        <w:t xml:space="preserve">Na podstawie art. 184–186 kpc, w imieniu wnioskodawcy, wnoszę o:</w:t>
      </w:r>
    </w:p>
    <w:p>
      <w:pPr>
        <w:spacing w:after="40" w:line="276"/>
        <w:jc w:val="left"/>
      </w:pPr>
      <w:r>
        <w:rPr>
          <w:sz w:val="22"/>
          <w:szCs w:val="22"/>
          <w:rFonts w:ascii="DejaVu Sans" w:cs="DejaVu Sans" w:eastAsia="DejaVu Sans" w:hAnsi="DejaVu Sans"/>
        </w:rPr>
        <w:t xml:space="preserve">1. zawezwanie przeciwnika Mały Dłużnik sp. z o.o. (NIP 5556667778) do próby ugodowej w sprawie o zapłatę kwoty 171,89 zł, na którą składają się:</w:t>
      </w:r>
    </w:p>
    <w:p>
      <w:pPr>
        <w:spacing w:after="40" w:line="276"/>
        <w:ind w:left="360"/>
        <w:jc w:val="left"/>
      </w:pPr>
      <w:r>
        <w:rPr>
          <w:sz w:val="22"/>
          <w:szCs w:val="22"/>
          <w:rFonts w:ascii="DejaVu Sans" w:cs="DejaVu Sans" w:eastAsia="DejaVu Sans" w:hAnsi="DejaVu Sans"/>
        </w:rPr>
        <w:t xml:space="preserve">a) 170,64 zł tytułem rekompensat (art. 10 ust. 1 ustawy z 8.03.2013 r.),</w:t>
      </w:r>
    </w:p>
    <w:p>
      <w:pPr>
        <w:spacing w:after="40" w:line="276"/>
        <w:ind w:left="360"/>
        <w:jc w:val="left"/>
      </w:pPr>
      <w:r>
        <w:rPr>
          <w:sz w:val="22"/>
          <w:szCs w:val="22"/>
          <w:rFonts w:ascii="DejaVu Sans" w:cs="DejaVu Sans" w:eastAsia="DejaVu Sans" w:hAnsi="DejaVu Sans"/>
        </w:rPr>
        <w:t xml:space="preserve">b) 1,25 zł tytułem skapitalizowanych odsetek ustawowych za opóźnienie w transakcjach handlowych (art. 7 ust. 1 ustawy),</w:t>
      </w:r>
    </w:p>
    <w:p>
      <w:pPr>
        <w:spacing w:after="120" w:line="276"/>
        <w:ind w:left="360"/>
        <w:jc w:val="left"/>
      </w:pPr>
      <w:r>
        <w:rPr>
          <w:sz w:val="22"/>
          <w:szCs w:val="22"/>
          <w:rFonts w:ascii="DejaVu Sans" w:cs="DejaVu Sans" w:eastAsia="DejaVu Sans" w:hAnsi="DejaVu Sans"/>
        </w:rPr>
        <w:t xml:space="preserve">wraz z odsetkami ustawowymi za opóźnienie do dnia zapłaty;</w:t>
      </w:r>
    </w:p>
    <w:p>
      <w:pPr>
        <w:spacing w:after="40" w:line="276"/>
        <w:jc w:val="left"/>
      </w:pPr>
      <w:r>
        <w:rPr>
          <w:sz w:val="22"/>
          <w:szCs w:val="22"/>
          <w:rFonts w:ascii="DejaVu Sans" w:cs="DejaVu Sans" w:eastAsia="DejaVu Sans" w:hAnsi="DejaVu Sans"/>
        </w:rPr>
        <w:t xml:space="preserve">2. wyznaczenie posiedzenia i wezwanie przeciwnika do udziału w próbie ugodowej;</w:t>
      </w:r>
    </w:p>
    <w:p>
      <w:pPr>
        <w:spacing w:after="240" w:line="276"/>
        <w:jc w:val="left"/>
      </w:pPr>
      <w:r>
        <w:rPr>
          <w:sz w:val="22"/>
          <w:szCs w:val="22"/>
          <w:rFonts w:ascii="DejaVu Sans" w:cs="DejaVu Sans" w:eastAsia="DejaVu Sans" w:hAnsi="DejaVu Sans"/>
        </w:rPr>
        <w:t xml:space="preserve">3. zasądzenie kosztów postępowania pojednawczego według norm przepisanych.</w:t>
      </w:r>
    </w:p>
    <w:p>
      <w:pPr>
        <w:spacing w:after="160" w:line="276"/>
        <w:jc w:val="left"/>
      </w:pPr>
      <w:r>
        <w:rPr>
          <w:b/>
          <w:bCs/>
          <w:sz w:val="24"/>
          <w:szCs w:val="24"/>
          <w:rFonts w:ascii="DejaVu Sans" w:cs="DejaVu Sans" w:eastAsia="DejaVu Sans" w:hAnsi="DejaVu Sans"/>
        </w:rPr>
        <w:t xml:space="preserve">Zwięzłe oznaczenie sprawy</w:t>
      </w:r>
    </w:p>
    <w:p>
      <w:pPr>
        <w:spacing w:after="120" w:line="276"/>
        <w:jc w:val="left"/>
      </w:pPr>
      <w:r>
        <w:rPr>
          <w:sz w:val="22"/>
          <w:szCs w:val="22"/>
          <w:rFonts w:ascii="DejaVu Sans" w:cs="DejaVu Sans" w:eastAsia="DejaVu Sans" w:hAnsi="DejaVu Sans"/>
        </w:rPr>
        <w:t xml:space="preserve">Wnioskodawca i przeciwnik pozostawali w stałych stosunkach handlowych. Wnioskodawca spełnił świadczenia udokumentowane fakturami VAT z załącznika nr 1. Przeciwnik zapłacił należności po terminach albo ich nie zapłacił. Z tego tytułu wnioskodawcy przysługują rekompensaty (art. 10 ustawy) oraz odsetki ustawowe za opóźnienie w transakcjach handlowych (art. 7 ustawy).</w:t>
      </w:r>
    </w:p>
    <w:p>
      <w:pPr>
        <w:spacing w:after="200" w:line="276"/>
        <w:jc w:val="left"/>
      </w:pPr>
      <w:r>
        <w:rPr>
          <w:sz w:val="22"/>
          <w:szCs w:val="22"/>
          <w:rFonts w:ascii="DejaVu Sans" w:cs="DejaVu Sans" w:eastAsia="DejaVu Sans" w:hAnsi="DejaVu Sans"/>
        </w:rPr>
        <w:t xml:space="preserve">Złożenie niniejszego wniosku zmierza do polubownego zakończenia sporu i przerywa bieg przedawnienia roszczeń (art. 123 § 1 pkt 1 kc).</w:t>
      </w:r>
    </w:p>
    <w:p>
      <w:pPr>
        <w:spacing w:after="80" w:line="276"/>
        <w:jc w:val="left"/>
      </w:pPr>
      <w:r>
        <w:rPr>
          <w:b/>
          <w:bCs/>
          <w:sz w:val="22"/>
          <w:szCs w:val="22"/>
          <w:rFonts w:ascii="DejaVu Sans" w:cs="DejaVu Sans" w:eastAsia="DejaVu Sans" w:hAnsi="DejaVu Sans"/>
        </w:rPr>
        <w:t xml:space="preserve">Zestawienie faktur (załącznik nr 1):</w:t>
      </w:r>
    </w:p>
    <w:p>
      <w:pPr>
        <w:spacing w:after="40" w:line="276"/>
        <w:jc w:val="left"/>
      </w:pPr>
      <w:r>
        <w:rPr>
          <w:sz w:val="19"/>
          <w:szCs w:val="19"/>
          <w:rFonts w:ascii="DejaVu Sans" w:cs="DejaVu Sans" w:eastAsia="DejaVu Sans" w:hAnsi="DejaVu Sans"/>
        </w:rPr>
        <w:t xml:space="preserve">• FV/2025/08/005 — brutto 300,00 zł, termin 20.08.2025, niezapłacona, 10 dni opóźnienia, 40 EUR × 4,2661 (2025-07); rekompensata 170,64 zł, odsetki 1,25 zł</w:t>
      </w:r>
    </w:p>
    <w:p>
      <w:pPr>
        <w:spacing w:after="320" w:line="276"/>
        <w:jc w:val="left"/>
      </w:pPr>
      <w:r>
        <w:rPr>
          <w:sz w:val="20"/>
          <w:szCs w:val="20"/>
          <w:rFonts w:ascii="DejaVu Sans" w:cs="DejaVu Sans" w:eastAsia="DejaVu Sans" w:hAnsi="DejaVu Sans"/>
        </w:rPr>
        <w:t xml:space="preserve">Razem: rekompensaty 170,64 zł, odsetki 1,25 zł, WPS 172,00 zł.</w:t>
      </w:r>
    </w:p>
    <w:p>
      <w:pPr>
        <w:spacing w:after="280" w:line="276"/>
        <w:jc w:val="left"/>
      </w:pPr>
      <w:r>
        <w:rPr>
          <w:sz w:val="22"/>
          <w:szCs w:val="22"/>
          <w:rFonts w:ascii="DejaVu Sans" w:cs="DejaVu Sans" w:eastAsia="DejaVu Sans" w:hAnsi="DejaVu Sans"/>
        </w:rPr>
        <w:t xml:space="preserve">radca prawny [radca kancelarii partnerskiej]</w:t>
      </w:r>
    </w:p>
    <w:p>
      <w:pPr>
        <w:spacing w:after="0" w:line="276"/>
        <w:jc w:val="left"/>
      </w:pPr>
      <w:r>
        <w:rPr>
          <w:sz w:val="16"/>
          <w:szCs w:val="16"/>
          <w:rFonts w:ascii="DejaVu Sans" w:cs="DejaVu Sans" w:eastAsia="DejaVu Sans" w:hAnsi="DejaVu Sans"/>
        </w:rPr>
        <w:t xml:space="preserve">Numer sprawy: 2026/1xqs. Szablon: court.settlement_request v1.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Terminowi</dc:creator>
  <dc:description>Dokument wygenerowany przez Terminowi docs-gen</dc:description>
  <cp:lastModifiedBy>Un-named</cp:lastModifiedBy>
  <cp:revision>1</cp:revision>
  <dcterms:created xsi:type="dcterms:W3CDTF">2026-11-05T11:09:29.117Z</dcterms:created>
  <dcterms:modified xsi:type="dcterms:W3CDTF">2026-11-05T11:09:29.117Z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